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ференции"/>
    <w:p>
      <w:pPr>
        <w:pStyle w:val="Heading1"/>
      </w:pPr>
      <w:r>
        <w:t xml:space="preserve">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поддерживает создание и публикацию сайтов конференций:</w:t>
      </w:r>
      <w:r>
        <w:t xml:space="preserve"> </w:t>
      </w:r>
      <w:r>
        <w:t xml:space="preserve">программу мероприятий, докладчиков, комитеты, новости, партнеров, схему</w:t>
      </w:r>
      <w:r>
        <w:t xml:space="preserve"> </w:t>
      </w:r>
      <w:r>
        <w:t xml:space="preserve">территории, регистрацию участников и React-представление публичной страницы.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3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Конференции</dc:title>
  <dc:creator/>
  <cp:keywords/>
  <dcterms:created xsi:type="dcterms:W3CDTF">2026-10-10T00:59:49Z</dcterms:created>
  <dcterms:modified xsi:type="dcterms:W3CDTF">2026-10-10T00:59:49Z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